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DB21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B00AB0">
        <w:rPr>
          <w:rFonts w:eastAsia="Times New Roman"/>
          <w:noProof/>
          <w:szCs w:val="20"/>
          <w:lang w:eastAsia="pt-BR"/>
        </w:rPr>
        <w:drawing>
          <wp:inline distT="0" distB="0" distL="0" distR="0" wp14:anchorId="3C475F4F" wp14:editId="19203171">
            <wp:extent cx="6120765" cy="12712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AB0">
        <w:rPr>
          <w:rFonts w:eastAsia="Times New Roman"/>
          <w:b/>
          <w:sz w:val="28"/>
          <w:szCs w:val="20"/>
          <w:lang w:eastAsia="pt-BR"/>
        </w:rPr>
        <w:t xml:space="preserve">                    </w:t>
      </w:r>
    </w:p>
    <w:p w14:paraId="74068263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B00AB0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                             </w:t>
      </w:r>
      <w:r w:rsidRPr="00B00AB0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HOMOLOGAÇÃO DE PROCESSO</w:t>
      </w:r>
    </w:p>
    <w:p w14:paraId="38C5047B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7949A78A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9AD5691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9DEAEDA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Homologação do Julgamento proferido pelo Pregoeiro do CISOP, do Processo Licitatório no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Pregão Eletrônico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4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2020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, dando outras providências.   </w:t>
      </w:r>
    </w:p>
    <w:p w14:paraId="5EE6A12F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50C2668F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CE557A9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>O PRESIDENTE DO CISOP, no uso de suas atribuições legais;</w:t>
      </w:r>
    </w:p>
    <w:p w14:paraId="1560D4D3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ED161BE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>R E S O L V E</w:t>
      </w:r>
    </w:p>
    <w:p w14:paraId="019F8D9E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108A6D6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3F541AD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Fica homologado o julgamento proferido pelo Pregoeiro do CISOP, nomeado pela Portaria nº 09 de 02/03/2017, sobre o Processo de Licitação do tipo </w:t>
      </w:r>
      <w:r>
        <w:rPr>
          <w:rFonts w:ascii="Arial" w:eastAsia="Times New Roman" w:hAnsi="Arial" w:cs="Arial"/>
          <w:sz w:val="24"/>
          <w:szCs w:val="20"/>
          <w:lang w:eastAsia="pt-BR"/>
        </w:rPr>
        <w:t>Pregão Eletrônico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0"/>
          <w:lang w:eastAsia="pt-BR"/>
        </w:rPr>
        <w:t>4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>/</w:t>
      </w:r>
      <w:r>
        <w:rPr>
          <w:rFonts w:ascii="Arial" w:eastAsia="Times New Roman" w:hAnsi="Arial" w:cs="Arial"/>
          <w:sz w:val="24"/>
          <w:szCs w:val="20"/>
          <w:lang w:eastAsia="pt-BR"/>
        </w:rPr>
        <w:t>2020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, que tem por objeto a </w:t>
      </w:r>
      <w:r>
        <w:rPr>
          <w:rFonts w:ascii="Arial" w:eastAsia="Times New Roman" w:hAnsi="Arial" w:cs="Arial"/>
          <w:sz w:val="24"/>
          <w:szCs w:val="20"/>
          <w:lang w:eastAsia="pt-BR"/>
        </w:rPr>
        <w:t>AQUISIÇÃO DE MATERIAL HOSPITALAR</w:t>
      </w:r>
      <w:r w:rsidRPr="00B00AB0">
        <w:rPr>
          <w:rFonts w:ascii="Arial" w:eastAsia="Times New Roman" w:hAnsi="Arial" w:cs="Arial"/>
          <w:sz w:val="24"/>
          <w:szCs w:val="20"/>
          <w:lang w:eastAsia="pt-BR"/>
        </w:rPr>
        <w:t>, em favor da(s) empresa(s) abaixo relacionada, tudo conforme o constante no Mapa Comparativo de Preços (na Deliberação), que fica fazendo parte indissolúvel desta RESOLUÇÃO.</w:t>
      </w:r>
    </w:p>
    <w:p w14:paraId="12E5584D" w14:textId="77777777" w:rsidR="00283638" w:rsidRPr="00B00AB0" w:rsidRDefault="00283638" w:rsidP="0028363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283638" w:rsidRPr="00B00AB0" w14:paraId="5D09E2AE" w14:textId="77777777" w:rsidTr="00BC714A">
        <w:tc>
          <w:tcPr>
            <w:tcW w:w="8789" w:type="dxa"/>
          </w:tcPr>
          <w:p w14:paraId="03793C45" w14:textId="77777777" w:rsidR="00283638" w:rsidRPr="00B00AB0" w:rsidRDefault="00283638" w:rsidP="00BC714A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SC MED DISTRIBUIDORA MEDICO HOSPITALAR LTDA</w:t>
            </w:r>
            <w:r w:rsidRPr="00B00AB0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:</w:t>
            </w:r>
          </w:p>
        </w:tc>
      </w:tr>
      <w:tr w:rsidR="00283638" w:rsidRPr="00B00AB0" w14:paraId="3736A14D" w14:textId="77777777" w:rsidTr="00BC714A">
        <w:tc>
          <w:tcPr>
            <w:tcW w:w="8789" w:type="dxa"/>
          </w:tcPr>
          <w:p w14:paraId="5F4A0F37" w14:textId="77777777" w:rsidR="00283638" w:rsidRDefault="00283638" w:rsidP="00BC714A">
            <w:pPr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NÚCLEO COMÉRCIO DE PRODUTOS PARA SAÚDE LTDA</w:t>
            </w:r>
          </w:p>
        </w:tc>
      </w:tr>
    </w:tbl>
    <w:p w14:paraId="45D6C52A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14:paraId="5B56ACF4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>Pelo presente, ficam intimados os participantes da licitação supramencionada, da decisão estabelecida nesta RESOLUÇÃO.</w:t>
      </w:r>
    </w:p>
    <w:p w14:paraId="2735FE89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5D7284D7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>Esta RESOLUÇÃO entrará em vigor na data de sua publicação, revogadas as disposições em contrário.</w:t>
      </w:r>
    </w:p>
    <w:p w14:paraId="0D5F195B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145C6518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379F0390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 xml:space="preserve">Cascavel, PR </w:t>
      </w:r>
      <w:r>
        <w:rPr>
          <w:rFonts w:ascii="Arial" w:eastAsia="Times New Roman" w:hAnsi="Arial" w:cs="Arial"/>
          <w:sz w:val="24"/>
          <w:szCs w:val="20"/>
          <w:lang w:eastAsia="pt-BR"/>
        </w:rPr>
        <w:t>10 de julho de 2020</w:t>
      </w:r>
    </w:p>
    <w:p w14:paraId="6A588DD7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2466BD6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42A3DED0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14:paraId="23A7A4E3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sz w:val="24"/>
          <w:szCs w:val="20"/>
          <w:lang w:eastAsia="pt-BR"/>
        </w:rPr>
        <w:t>_______________________________</w:t>
      </w:r>
    </w:p>
    <w:p w14:paraId="716D4B57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i/>
          <w:iCs/>
          <w:sz w:val="24"/>
          <w:szCs w:val="20"/>
          <w:lang w:eastAsia="pt-BR"/>
        </w:rPr>
        <w:t xml:space="preserve">                      </w:t>
      </w:r>
      <w:r>
        <w:rPr>
          <w:rFonts w:ascii="Arial" w:eastAsia="Times New Roman" w:hAnsi="Arial" w:cs="Arial"/>
          <w:i/>
          <w:iCs/>
          <w:sz w:val="24"/>
          <w:szCs w:val="20"/>
          <w:lang w:eastAsia="pt-BR"/>
        </w:rPr>
        <w:t>LEONIR ANTUNES DOS SANTOS</w:t>
      </w:r>
    </w:p>
    <w:p w14:paraId="08F02F43" w14:textId="77777777" w:rsidR="00283638" w:rsidRPr="00B00AB0" w:rsidRDefault="00283638" w:rsidP="00283638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0"/>
          <w:lang w:eastAsia="pt-BR"/>
        </w:rPr>
      </w:pPr>
      <w:r w:rsidRPr="00B00AB0">
        <w:rPr>
          <w:rFonts w:ascii="Arial" w:eastAsia="Times New Roman" w:hAnsi="Arial" w:cs="Arial"/>
          <w:i/>
          <w:iCs/>
          <w:sz w:val="24"/>
          <w:szCs w:val="20"/>
          <w:lang w:eastAsia="pt-BR"/>
        </w:rPr>
        <w:t xml:space="preserve">                    Presidente</w:t>
      </w:r>
    </w:p>
    <w:p w14:paraId="0151CB20" w14:textId="77777777" w:rsidR="00283638" w:rsidRPr="00B00AB0" w:rsidRDefault="00283638" w:rsidP="00283638"/>
    <w:p w14:paraId="39EA3D6D" w14:textId="77777777" w:rsidR="00C62A57" w:rsidRDefault="00C62A57"/>
    <w:sectPr w:rsidR="00C62A57" w:rsidSect="00B00AB0">
      <w:footerReference w:type="even" r:id="rId5"/>
      <w:footerReference w:type="defaul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8A6E" w14:textId="77777777" w:rsidR="005816ED" w:rsidRDefault="002836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C5149" w14:textId="77777777" w:rsidR="005816ED" w:rsidRDefault="0028363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711D" w14:textId="77777777" w:rsidR="005816ED" w:rsidRDefault="002836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170A8C" w14:textId="77777777" w:rsidR="005816ED" w:rsidRDefault="0028363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38"/>
    <w:rsid w:val="00283638"/>
    <w:rsid w:val="00C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FAD2"/>
  <w15:chartTrackingRefBased/>
  <w15:docId w15:val="{AB15F5EE-1FF1-4D96-9F6A-E378582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83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63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1</cp:revision>
  <cp:lastPrinted>2020-07-16T19:33:00Z</cp:lastPrinted>
  <dcterms:created xsi:type="dcterms:W3CDTF">2020-07-16T19:33:00Z</dcterms:created>
  <dcterms:modified xsi:type="dcterms:W3CDTF">2020-07-16T19:34:00Z</dcterms:modified>
</cp:coreProperties>
</file>